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bookmarkStart w:colFirst="0" w:colLast="0" w:name="_heading=h.2p2csry" w:id="0"/>
      <w:bookmarkEnd w:id="0"/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嘉義市115學年度 私立輔仁 中學 學校課程計畫</w:t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學校課程計畫評鑑結果分析表</w:t>
      </w:r>
    </w:p>
    <w:tbl>
      <w:tblPr>
        <w:tblStyle w:val="Table1"/>
        <w:tblW w:w="14668.0" w:type="dxa"/>
        <w:jc w:val="left"/>
        <w:tblLayout w:type="fixed"/>
        <w:tblLook w:val="0000"/>
      </w:tblPr>
      <w:tblGrid>
        <w:gridCol w:w="1944"/>
        <w:gridCol w:w="2098"/>
        <w:gridCol w:w="3720"/>
        <w:gridCol w:w="3453"/>
        <w:gridCol w:w="3453"/>
        <w:tblGridChange w:id="0">
          <w:tblGrid>
            <w:gridCol w:w="1944"/>
            <w:gridCol w:w="2098"/>
            <w:gridCol w:w="3720"/>
            <w:gridCol w:w="3453"/>
            <w:gridCol w:w="3453"/>
          </w:tblGrid>
        </w:tblGridChange>
      </w:tblGrid>
      <w:tr>
        <w:trPr>
          <w:cantSplit w:val="1"/>
          <w:trHeight w:val="4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評鑑向度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說明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成果與特色之描述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遭遇之困難與待改進事項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改善策略或方法</w:t>
            </w:r>
          </w:p>
        </w:tc>
      </w:tr>
      <w:tr>
        <w:trPr>
          <w:cantSplit w:val="1"/>
          <w:trHeight w:val="9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(一)課程規劃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學校課程願景、教師圖像、學生圖像規劃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本校以「熱愛生命、尊重關懷、感恩惜福、負責服務、創新卓越、放眼世界」為核心，規劃涵蓋知識、能力、態度三面向，教師圖像具備專業素養與教學熱忱，學生圖像以全人發展為導向，落實深度學習課程設計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教師對學校課程總體架構了解仍有落差，教師對學校圖像與自編課程結合度不足。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強化課程社群運作，提供共備與課程圖像工作坊，促進教師共識與實踐整合。</w:t>
            </w:r>
          </w:p>
        </w:tc>
      </w:tr>
      <w:tr>
        <w:trPr>
          <w:cantSplit w:val="1"/>
          <w:trHeight w:val="9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(二)課程設計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彈性課程設計合理及適切性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課程設計結合地方場域、跨科統整、議題融入完整（涵蓋19項教育議題），並融入戶外教育與學習歷程建構，有助學生實作能力發展。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課程設計仍多由個別教師主導，整體串聯性與橫向協作待加強。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建立課程地圖，盤點資源與課程重疊區，推動年段共備、教師專業社群協作設計。</w:t>
            </w:r>
          </w:p>
        </w:tc>
      </w:tr>
      <w:tr>
        <w:trPr>
          <w:cantSplit w:val="1"/>
          <w:trHeight w:val="9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(三)課程實施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學校課程實踐情形與回饋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多數課程皆按計畫實施，教師積極投入，學生能產出多元成果（如專題、閱讀報告、實作作品），學習歷程檔案記錄逐步建構。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學習歷程紀錄品質參差，學生紀錄能力與反思表達力仍待提升。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透過教師示例與回饋機制，設計引導式學習單與紀錄模版，輔以學生分組互評制度。</w:t>
            </w:r>
          </w:p>
        </w:tc>
      </w:tr>
      <w:tr>
        <w:trPr>
          <w:cantSplit w:val="1"/>
          <w:trHeight w:val="9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(四)成效評估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學校課程規劃評鑑機制、工具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教師透過課程檢核表、學習單成果、問卷調查及教師回饋等方式進行評估，初步建立課程調整循環。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缺乏具標準化與量化的課程評量工具，難以有效追蹤長期學習成效。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發展具信效度的課程診斷工具，如素養導向評量規準表與學生自我評量量表，建立定期檢討機制與課程修正時程。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※本表格可依學校實際需求自行增列</w:t>
      </w:r>
    </w:p>
    <w:p w:rsidR="00000000" w:rsidDel="00000000" w:rsidP="00000000" w:rsidRDefault="00000000" w:rsidRPr="00000000" w14:paraId="0000001D">
      <w:pPr>
        <w:jc w:val="both"/>
        <w:rPr>
          <w:rFonts w:ascii="DFKai-SB" w:cs="DFKai-SB" w:eastAsia="DFKai-SB" w:hAnsi="DFKai-SB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可參考市府提供各校課程評鑑計畫示例及相關表格與工具﹙評鑑相關應用表格等請自行留校，毋需提交備查﹚</w:t>
      </w: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1907" w:w="16840" w:orient="landscape"/>
      <w:pgMar w:bottom="1134" w:top="1134" w:left="85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DFKai-SB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libri" w:cs="Calibri" w:eastAsia="Calibri" w:hAnsi="Calibri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sz w:val="36"/>
      <w:szCs w:val="3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ind w:left="482" w:hanging="482"/>
    </w:pPr>
    <w:rPr>
      <w:rFonts w:ascii="DFKai-SB" w:cs="DFKai-SB" w:eastAsia="DFKai-SB" w:hAnsi="DFKai-SB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color w:val="000000"/>
      <w:sz w:val="20"/>
      <w:szCs w:val="20"/>
    </w:r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TCKkw92ddydRnSEPe4159isS9Q==">CgMxLjAyCWguMnAyY3NyeTgAciExS05ZY0ktMzhMcExVSFI2X09pQW1SN19uNHBTMTFpa1U=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